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4B" w:rsidRDefault="0081208D">
      <w:pPr>
        <w:pStyle w:val="a5"/>
        <w:framePr w:wrap="none" w:vAnchor="page" w:hAnchor="page" w:x="11062" w:y="821"/>
        <w:shd w:val="clear" w:color="auto" w:fill="auto"/>
        <w:spacing w:line="170" w:lineRule="exact"/>
        <w:ind w:left="20"/>
      </w:pPr>
      <w:r>
        <w:rPr>
          <w:lang w:val="en-US"/>
        </w:rPr>
        <w:t>I</w:t>
      </w:r>
    </w:p>
    <w:p w:rsidR="00E2624B" w:rsidRDefault="00616E10">
      <w:pPr>
        <w:pStyle w:val="21"/>
        <w:framePr w:w="10277" w:h="14582" w:hRule="exact" w:wrap="none" w:vAnchor="page" w:hAnchor="page" w:x="819" w:y="1435"/>
        <w:shd w:val="clear" w:color="auto" w:fill="auto"/>
        <w:spacing w:before="0"/>
        <w:ind w:left="60" w:right="360" w:firstLine="840"/>
      </w:pPr>
      <w:r w:rsidRPr="00616E10">
        <w:t xml:space="preserve">Информация о результатах мониторинга водных объектов Система мониторинга поверхностных вод в городе Москве организована в соответствии с постановлением Правительства Москвы от 24.11.1998 № 911 «О совершенствовании механизма управления и контроля за состоянием реки Москвы и ее притоков». Режимные наблюдения за качеством воды в границах района предусмотрены в 1-ом контрольном створе р. Яуза «Электрозаводской мост». Отбор проб проводится ежеквартально, лабораторные исследования осуществляются по таким показателям как рН, взвешенные вещества, органические вещества по БПК5 и ХПК, биогенные элементы (соединения азота и фосфора), металлы, нефтепродукты и др. По результатам наблюдений за III квартал 2025 года в целом качество воды в створе по большинству показателей соответствует нормативам, установленным для водных объектов культурно-бытового водопользования. В рамках полномочия по мониторингу дна, берегов и водоохранных зон ежегодно проводятся обследования участков водных объектов, в том числе участка водоохранной зоны реки Яуза на территории муниципального округа Сокольники протяженностью 9,9 км. По данным мониторинга за сентябрь </w:t>
      </w:r>
      <w:bookmarkStart w:id="0" w:name="_GoBack"/>
      <w:bookmarkEnd w:id="0"/>
      <w:r w:rsidRPr="00616E10">
        <w:t>2024 г. ширина русла реки Яуза в районе мониторинга составляет 12-15 м, до 20 м, максимальная глубина 0,4-0,6 м, высота берегов 1,0-5,0 м. Берега реки в границах участка мониторинга в основном естественные, местами укреплены различными видами берегозащитных сооружений. Признаков активных плановых и русловых деформаций не отмечено.</w:t>
      </w:r>
    </w:p>
    <w:p w:rsidR="00E2624B" w:rsidRDefault="00E2624B">
      <w:pPr>
        <w:rPr>
          <w:sz w:val="2"/>
          <w:szCs w:val="2"/>
        </w:rPr>
        <w:sectPr w:rsidR="00E2624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624B" w:rsidRDefault="00E2624B">
      <w:pPr>
        <w:rPr>
          <w:sz w:val="2"/>
          <w:szCs w:val="2"/>
        </w:rPr>
      </w:pPr>
    </w:p>
    <w:sectPr w:rsidR="00E2624B" w:rsidSect="00E2624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52" w:rsidRDefault="005B1752" w:rsidP="00E2624B">
      <w:r>
        <w:separator/>
      </w:r>
    </w:p>
  </w:endnote>
  <w:endnote w:type="continuationSeparator" w:id="0">
    <w:p w:rsidR="005B1752" w:rsidRDefault="005B1752" w:rsidP="00E2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52" w:rsidRDefault="005B1752"/>
  </w:footnote>
  <w:footnote w:type="continuationSeparator" w:id="0">
    <w:p w:rsidR="005B1752" w:rsidRDefault="005B17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2624B"/>
    <w:rsid w:val="005B1752"/>
    <w:rsid w:val="00616E10"/>
    <w:rsid w:val="0081208D"/>
    <w:rsid w:val="00816CBF"/>
    <w:rsid w:val="00846613"/>
    <w:rsid w:val="00B176A3"/>
    <w:rsid w:val="00B4076D"/>
    <w:rsid w:val="00BE6031"/>
    <w:rsid w:val="00D337D3"/>
    <w:rsid w:val="00E2624B"/>
    <w:rsid w:val="00EE1109"/>
    <w:rsid w:val="00F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306D2-1442-4A77-A53A-B54559B5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624B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624B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E262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E26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a6">
    <w:name w:val="Основной текст_"/>
    <w:basedOn w:val="a0"/>
    <w:link w:val="21"/>
    <w:rsid w:val="00E26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">
    <w:name w:val="Основной текст1"/>
    <w:basedOn w:val="a6"/>
    <w:rsid w:val="00E26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paragraph" w:customStyle="1" w:styleId="a5">
    <w:name w:val="Колонтитул"/>
    <w:basedOn w:val="a"/>
    <w:link w:val="a4"/>
    <w:rsid w:val="00E2624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17"/>
      <w:szCs w:val="17"/>
    </w:rPr>
  </w:style>
  <w:style w:type="paragraph" w:customStyle="1" w:styleId="20">
    <w:name w:val="Основной текст (2)"/>
    <w:basedOn w:val="a"/>
    <w:link w:val="2"/>
    <w:rsid w:val="00E2624B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21">
    <w:name w:val="Основной текст2"/>
    <w:basedOn w:val="a"/>
    <w:link w:val="a6"/>
    <w:rsid w:val="00E2624B"/>
    <w:pPr>
      <w:shd w:val="clear" w:color="auto" w:fill="FFFFFF"/>
      <w:spacing w:before="240" w:line="307" w:lineRule="exact"/>
      <w:jc w:val="both"/>
    </w:pPr>
    <w:rPr>
      <w:rFonts w:ascii="Times New Roman" w:eastAsia="Times New Roman" w:hAnsi="Times New Roman" w:cs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>DG Win&amp;Soft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2024-10-11T13:48:00Z</dcterms:created>
  <dcterms:modified xsi:type="dcterms:W3CDTF">2025-10-10T07:40:00Z</dcterms:modified>
</cp:coreProperties>
</file>